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6C" w:rsidRDefault="00453A6C" w:rsidP="00453A6C">
      <w:pPr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4"/>
          <w:szCs w:val="24"/>
        </w:rPr>
        <w:t xml:space="preserve">Programu schůze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MetK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Datum konání: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5.9. 2012</w:t>
      </w:r>
      <w:proofErr w:type="gramEnd"/>
      <w:r>
        <w:rPr>
          <w:rFonts w:ascii="Arial" w:hAnsi="Arial" w:cs="Arial"/>
          <w:color w:val="000000"/>
          <w:sz w:val="24"/>
          <w:szCs w:val="24"/>
        </w:rPr>
        <w:t>, v 10 hod, Praha-Strahov-zasedací místnost č. 234</w:t>
      </w: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Zahájení</w:t>
      </w: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Informace z R-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ÚAD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a z jednání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STK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dosavadní materiály FIS,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SŘ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strategická komise 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Školení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II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tř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zářijový běh 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FTVS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? 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školení trenérů III. třídy – zatím termíny 2012, plán doškolení 2012, regionální vzdělávací střediska </w:t>
      </w: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sjednocení výuky školení a doškolování</w:t>
      </w: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4.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Lektorký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sbor</w:t>
      </w:r>
      <w:r>
        <w:rPr>
          <w:rFonts w:ascii="Arial" w:hAnsi="Arial" w:cs="Arial"/>
          <w:color w:val="000000"/>
          <w:sz w:val="20"/>
          <w:szCs w:val="20"/>
        </w:rPr>
        <w:t xml:space="preserve"> - 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5.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SpS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dokončení statistiky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STU, výsledky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Máša, Podešva ml.</w:t>
      </w: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- statisticky sledované parametry?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</w:rPr>
        <w:t>6. Metodické materiály</w:t>
      </w:r>
      <w:r>
        <w:rPr>
          <w:rFonts w:ascii="Arial" w:hAnsi="Arial" w:cs="Arial"/>
          <w:color w:val="000000"/>
          <w:sz w:val="20"/>
          <w:szCs w:val="20"/>
        </w:rPr>
        <w:t>-</w:t>
      </w:r>
    </w:p>
    <w:p w:rsidR="00453A6C" w:rsidRDefault="00453A6C" w:rsidP="00453A6C">
      <w:pPr>
        <w:pStyle w:val="Odstavecseseznamem"/>
        <w:numPr>
          <w:ilvl w:val="0"/>
          <w:numId w:val="1"/>
        </w:numPr>
        <w:tabs>
          <w:tab w:val="clear" w:pos="1185"/>
        </w:tabs>
        <w:suppressAutoHyphens/>
        <w:contextualSpacing w:val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příručka pro trenéry </w:t>
      </w:r>
    </w:p>
    <w:p w:rsidR="00453A6C" w:rsidRDefault="00453A6C" w:rsidP="00453A6C">
      <w:pPr>
        <w:pStyle w:val="Odstavecseseznamem"/>
        <w:numPr>
          <w:ilvl w:val="0"/>
          <w:numId w:val="1"/>
        </w:numPr>
        <w:tabs>
          <w:tab w:val="clear" w:pos="1185"/>
        </w:tabs>
        <w:suppressAutoHyphens/>
        <w:contextualSpacing w:val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učební texty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u w:val="single"/>
        </w:rPr>
        <w:t>II</w:t>
      </w:r>
      <w:r>
        <w:rPr>
          <w:rFonts w:ascii="Arial" w:hAnsi="Arial" w:cs="Arial"/>
          <w:color w:val="000000"/>
          <w:sz w:val="20"/>
          <w:szCs w:val="20"/>
        </w:rPr>
        <w:t>.díl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53A6C" w:rsidRDefault="00453A6C" w:rsidP="00453A6C">
      <w:pPr>
        <w:pStyle w:val="Odstavecseseznamem"/>
        <w:numPr>
          <w:ilvl w:val="0"/>
          <w:numId w:val="1"/>
        </w:numPr>
        <w:tabs>
          <w:tab w:val="clear" w:pos="1185"/>
        </w:tabs>
        <w:suppressAutoHyphens/>
        <w:contextualSpacing w:val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metodické dopisy </w:t>
      </w:r>
    </w:p>
    <w:p w:rsidR="00453A6C" w:rsidRDefault="00453A6C" w:rsidP="00453A6C">
      <w:pPr>
        <w:pStyle w:val="Odstavecseseznamem"/>
        <w:numPr>
          <w:ilvl w:val="0"/>
          <w:numId w:val="1"/>
        </w:numPr>
        <w:tabs>
          <w:tab w:val="clear" w:pos="1185"/>
        </w:tabs>
        <w:suppressAutoHyphens/>
        <w:contextualSpacing w:val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redakční rada </w:t>
      </w:r>
    </w:p>
    <w:p w:rsidR="00453A6C" w:rsidRDefault="00453A6C" w:rsidP="00453A6C">
      <w:pPr>
        <w:pStyle w:val="Odstavecseseznamem"/>
        <w:numPr>
          <w:ilvl w:val="0"/>
          <w:numId w:val="1"/>
        </w:numPr>
        <w:tabs>
          <w:tab w:val="clear" w:pos="1185"/>
        </w:tabs>
        <w:suppressAutoHyphens/>
        <w:contextualSpacing w:val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expertní sledování v jednotlivých kategoriích </w:t>
      </w:r>
    </w:p>
    <w:p w:rsidR="00453A6C" w:rsidRDefault="00453A6C" w:rsidP="00453A6C">
      <w:pPr>
        <w:pStyle w:val="Odstavecseseznamem"/>
        <w:numPr>
          <w:ilvl w:val="0"/>
          <w:numId w:val="1"/>
        </w:numPr>
        <w:tabs>
          <w:tab w:val="clear" w:pos="1185"/>
        </w:tabs>
        <w:suppressAutoHyphens/>
        <w:contextualSpacing w:val="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spolupráce s univerzitami - témata </w:t>
      </w:r>
      <w:proofErr w:type="spellStart"/>
      <w:r>
        <w:rPr>
          <w:rFonts w:ascii="Arial" w:hAnsi="Arial" w:cs="Arial"/>
          <w:color w:val="000000"/>
          <w:sz w:val="20"/>
          <w:szCs w:val="20"/>
          <w:u w:val="single"/>
        </w:rPr>
        <w:t>bak</w:t>
      </w:r>
      <w:proofErr w:type="spellEnd"/>
      <w:r>
        <w:rPr>
          <w:rFonts w:ascii="Arial" w:hAnsi="Arial" w:cs="Arial"/>
          <w:color w:val="000000"/>
          <w:sz w:val="20"/>
          <w:szCs w:val="20"/>
          <w:u w:val="single"/>
        </w:rPr>
        <w:t xml:space="preserve">. a </w:t>
      </w:r>
      <w:proofErr w:type="spellStart"/>
      <w:r>
        <w:rPr>
          <w:rFonts w:ascii="Arial" w:hAnsi="Arial" w:cs="Arial"/>
          <w:color w:val="000000"/>
          <w:sz w:val="20"/>
          <w:szCs w:val="20"/>
          <w:u w:val="single"/>
        </w:rPr>
        <w:t>dipl</w:t>
      </w:r>
      <w:proofErr w:type="spellEnd"/>
      <w:r>
        <w:rPr>
          <w:rFonts w:ascii="Arial" w:hAnsi="Arial" w:cs="Arial"/>
          <w:color w:val="000000"/>
          <w:sz w:val="20"/>
          <w:szCs w:val="20"/>
          <w:u w:val="single"/>
        </w:rPr>
        <w:t>. prací</w:t>
      </w:r>
    </w:p>
    <w:p w:rsidR="00453A6C" w:rsidRDefault="00453A6C" w:rsidP="00453A6C">
      <w:pPr>
        <w:pStyle w:val="Odstavecseseznamem"/>
        <w:numPr>
          <w:ilvl w:val="0"/>
          <w:numId w:val="1"/>
        </w:numPr>
        <w:tabs>
          <w:tab w:val="clear" w:pos="1185"/>
        </w:tabs>
        <w:suppressAutoHyphens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pracovní skupina </w:t>
      </w:r>
      <w:proofErr w:type="spellStart"/>
      <w:r>
        <w:rPr>
          <w:rFonts w:ascii="Arial" w:hAnsi="Arial" w:cs="Arial"/>
          <w:color w:val="000000"/>
          <w:sz w:val="20"/>
          <w:szCs w:val="20"/>
          <w:u w:val="single"/>
        </w:rPr>
        <w:t>MetK</w:t>
      </w:r>
      <w:proofErr w:type="spellEnd"/>
    </w:p>
    <w:p w:rsidR="00453A6C" w:rsidRDefault="00453A6C" w:rsidP="00453A6C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7. Čerpání rozpočtu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MetK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pro r. 2012 – 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>příručka pro trenéry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metodické dopisy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učební texty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stáže, konference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- cesťáky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honoráře</w:t>
      </w: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náklady na zahraničního trenéra - seminář</w:t>
      </w: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</w:p>
    <w:p w:rsidR="00453A6C" w:rsidRDefault="00453A6C" w:rsidP="00453A6C">
      <w:pPr>
        <w:rPr>
          <w:rFonts w:ascii="Arial" w:hAnsi="Arial" w:cs="Arial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color w:val="000000"/>
          <w:sz w:val="20"/>
          <w:szCs w:val="20"/>
        </w:rPr>
        <w:t>8.Studium</w:t>
      </w:r>
      <w:proofErr w:type="spellEnd"/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na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FSpS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MU v Brně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color w:val="000000"/>
          <w:sz w:val="20"/>
          <w:szCs w:val="20"/>
        </w:rPr>
        <w:t>9.Stáže</w:t>
      </w:r>
      <w:proofErr w:type="spellEnd"/>
      <w:proofErr w:type="gramEnd"/>
      <w:r>
        <w:rPr>
          <w:rFonts w:ascii="Arial" w:hAnsi="Arial" w:cs="Arial"/>
          <w:b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453A6C" w:rsidRDefault="00453A6C" w:rsidP="00453A6C">
      <w:pPr>
        <w:pStyle w:val="Odstavecseseznamem"/>
        <w:numPr>
          <w:ilvl w:val="0"/>
          <w:numId w:val="2"/>
        </w:numPr>
        <w:tabs>
          <w:tab w:val="clear" w:pos="1185"/>
        </w:tabs>
        <w:suppressAutoHyphens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zopakovat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Lilienfeld</w:t>
      </w:r>
      <w:proofErr w:type="spellEnd"/>
      <w:r>
        <w:rPr>
          <w:rFonts w:ascii="Arial" w:hAnsi="Arial" w:cs="Arial"/>
          <w:color w:val="000000"/>
          <w:sz w:val="20"/>
          <w:szCs w:val="20"/>
        </w:rPr>
        <w:t>?</w:t>
      </w:r>
    </w:p>
    <w:p w:rsidR="00453A6C" w:rsidRDefault="00453A6C" w:rsidP="00453A6C">
      <w:pPr>
        <w:pStyle w:val="Odstavecseseznamem"/>
        <w:numPr>
          <w:ilvl w:val="0"/>
          <w:numId w:val="2"/>
        </w:numPr>
        <w:tabs>
          <w:tab w:val="clear" w:pos="1185"/>
        </w:tabs>
        <w:suppressAutoHyphens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navázání spolupráce se sport.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gymnázii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, tréninkovými skupinami, oddíly v zahraničí, účast na seminářích, konferencích…- kontakt 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MSMT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– informace o akcích!!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color w:val="000000"/>
          <w:sz w:val="20"/>
          <w:szCs w:val="20"/>
        </w:rPr>
        <w:t>10.Různé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>: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-  </w:t>
      </w:r>
      <w:r>
        <w:rPr>
          <w:rFonts w:ascii="Arial" w:hAnsi="Arial" w:cs="Arial"/>
          <w:color w:val="000000"/>
          <w:sz w:val="20"/>
          <w:szCs w:val="20"/>
          <w:u w:val="single"/>
        </w:rPr>
        <w:t>problematika</w:t>
      </w:r>
      <w:proofErr w:type="gramEnd"/>
      <w:r>
        <w:rPr>
          <w:rFonts w:ascii="Arial" w:hAnsi="Arial" w:cs="Arial"/>
          <w:color w:val="000000"/>
          <w:sz w:val="20"/>
          <w:szCs w:val="20"/>
          <w:u w:val="single"/>
        </w:rPr>
        <w:t xml:space="preserve"> závodů </w:t>
      </w:r>
      <w:proofErr w:type="spellStart"/>
      <w:r>
        <w:rPr>
          <w:rFonts w:ascii="Arial" w:hAnsi="Arial" w:cs="Arial"/>
          <w:color w:val="000000"/>
          <w:sz w:val="20"/>
          <w:szCs w:val="20"/>
          <w:u w:val="single"/>
        </w:rPr>
        <w:t>předžáků</w:t>
      </w:r>
      <w:proofErr w:type="spellEnd"/>
      <w:r>
        <w:rPr>
          <w:rFonts w:ascii="Arial" w:hAnsi="Arial" w:cs="Arial"/>
          <w:color w:val="000000"/>
          <w:sz w:val="20"/>
          <w:szCs w:val="20"/>
          <w:u w:val="single"/>
        </w:rPr>
        <w:t xml:space="preserve"> a žáků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453A6C" w:rsidRDefault="00453A6C" w:rsidP="00453A6C">
      <w:pPr>
        <w:pStyle w:val="Odstavecseseznamem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redukce množství závodů</w:t>
      </w:r>
    </w:p>
    <w:p w:rsidR="00453A6C" w:rsidRDefault="00453A6C" w:rsidP="00453A6C">
      <w:pPr>
        <w:pStyle w:val="Odstavecseseznamem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forma závodů 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předžáků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(kombi závod), kritéria pro nominace, kombinace dvou disciplín </w:t>
      </w:r>
    </w:p>
    <w:p w:rsidR="00453A6C" w:rsidRDefault="00453A6C" w:rsidP="00453A6C">
      <w:pPr>
        <w:pStyle w:val="Odstavecseseznamem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kvalita tratí </w:t>
      </w:r>
    </w:p>
    <w:p w:rsidR="00453A6C" w:rsidRDefault="00453A6C" w:rsidP="00453A6C">
      <w:pPr>
        <w:pStyle w:val="Odstavecseseznamem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strategie stavby tratí na závodech, resp. tréninku – jaké jsou trendy na zahraničních závodech</w:t>
      </w:r>
    </w:p>
    <w:p w:rsidR="00453A6C" w:rsidRDefault="00453A6C" w:rsidP="00453A6C">
      <w:pPr>
        <w:pStyle w:val="Odstavecseseznamem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reprezentační soustředění – pravidla pro AKTIVNÍ účast závodníků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z w:val="20"/>
          <w:szCs w:val="20"/>
          <w:u w:val="single"/>
        </w:rPr>
        <w:t>preventivní prohlídky, laboratorní testy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- testová baterie –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Ph.Dr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Jan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Cacek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Ph.D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., Josef Anderle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styk 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KOSÚ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funkce metodiků?</w:t>
      </w:r>
      <w:r>
        <w:rPr>
          <w:rFonts w:ascii="Arial" w:hAnsi="Arial" w:cs="Arial"/>
          <w:color w:val="000000"/>
          <w:sz w:val="20"/>
          <w:szCs w:val="20"/>
        </w:rPr>
        <w:br/>
        <w:t xml:space="preserve">- příprava posezonního semináře pro vedoucí a trenéry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SpS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za účasti předsedů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zkušenosti z MS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MSJ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technika, stavby tratí</w:t>
      </w:r>
      <w:r>
        <w:rPr>
          <w:rFonts w:ascii="Arial" w:hAnsi="Arial" w:cs="Arial"/>
          <w:color w:val="000000"/>
          <w:sz w:val="20"/>
          <w:szCs w:val="20"/>
        </w:rPr>
        <w:br/>
        <w:t>            </w:t>
      </w: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</w:p>
    <w:p w:rsidR="00453A6C" w:rsidRDefault="00453A6C" w:rsidP="00453A6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Petr Lajkeb – předseda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</w:t>
      </w:r>
      <w:r w:rsidR="001D5C38">
        <w:rPr>
          <w:rFonts w:ascii="Arial" w:hAnsi="Arial" w:cs="Arial"/>
          <w:color w:val="000000"/>
          <w:sz w:val="20"/>
          <w:szCs w:val="20"/>
        </w:rPr>
        <w:t>et</w:t>
      </w:r>
      <w:r w:rsidR="005E155E">
        <w:rPr>
          <w:rFonts w:ascii="Arial" w:hAnsi="Arial" w:cs="Arial"/>
          <w:color w:val="000000"/>
          <w:sz w:val="20"/>
          <w:szCs w:val="20"/>
        </w:rPr>
        <w:t>K</w:t>
      </w:r>
      <w:proofErr w:type="spellEnd"/>
      <w:r w:rsidR="005E155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OSÚ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SLČR</w:t>
      </w:r>
      <w:proofErr w:type="spellEnd"/>
    </w:p>
    <w:p w:rsidR="00453A6C" w:rsidRDefault="00453A6C" w:rsidP="00453A6C">
      <w:r>
        <w:rPr>
          <w:rFonts w:ascii="Arial" w:hAnsi="Arial" w:cs="Arial"/>
          <w:color w:val="000000"/>
          <w:sz w:val="20"/>
          <w:szCs w:val="20"/>
        </w:rPr>
        <w:t xml:space="preserve">Danuta Štrougalová – manažer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OSÚ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SLČR</w:t>
      </w:r>
      <w:proofErr w:type="spellEnd"/>
    </w:p>
    <w:p w:rsidR="00AD77AA" w:rsidRPr="00BB2D81" w:rsidRDefault="00AD77AA" w:rsidP="005465E4">
      <w:pPr>
        <w:spacing w:after="0" w:line="280" w:lineRule="exact"/>
        <w:rPr>
          <w:rFonts w:ascii="Times New Roman" w:hAnsi="Times New Roman" w:cs="Times New Roman"/>
          <w:sz w:val="18"/>
          <w:szCs w:val="18"/>
        </w:rPr>
      </w:pPr>
    </w:p>
    <w:sectPr w:rsidR="00AD77AA" w:rsidRPr="00BB2D81" w:rsidSect="005465E4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3969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7C4" w:rsidRDefault="00CD27C4" w:rsidP="009E4948">
      <w:r>
        <w:separator/>
      </w:r>
    </w:p>
  </w:endnote>
  <w:endnote w:type="continuationSeparator" w:id="0">
    <w:p w:rsidR="00CD27C4" w:rsidRDefault="00CD27C4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DE2" w:rsidRDefault="00010F02">
    <w:pPr>
      <w:pStyle w:val="Zpat"/>
    </w:pP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1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7C4" w:rsidRDefault="00CD27C4" w:rsidP="009E4948">
      <w:r>
        <w:separator/>
      </w:r>
    </w:p>
  </w:footnote>
  <w:footnote w:type="continuationSeparator" w:id="0">
    <w:p w:rsidR="00CD27C4" w:rsidRDefault="00CD27C4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0470F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1028" type="#_x0000_t75" style="position:absolute;margin-left:0;margin-top:0;width:168.5pt;height:841.9pt;z-index:-251655168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1026" type="#_x0000_t75" style="position:absolute;margin-left:0;margin-top:0;width:368.4pt;height:520.9pt;z-index:-251657216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BC" w:rsidRPr="00E54D42" w:rsidRDefault="00010F02" w:rsidP="00E54D42">
    <w:pPr>
      <w:pStyle w:val="Zhlav"/>
      <w:rPr>
        <w:szCs w:val="16"/>
      </w:rPr>
    </w:pPr>
    <w:r>
      <w:rPr>
        <w:noProof/>
        <w:szCs w:val="16"/>
        <w:lang w:eastAsia="cs-CZ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08045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0470F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1027" type="#_x0000_t75" style="position:absolute;margin-left:0;margin-top:0;width:168.5pt;height:841.9pt;z-index:-251656192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1025" type="#_x0000_t75" style="position:absolute;margin-left:0;margin-top:0;width:368.4pt;height:520.9pt;z-index:-251658240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10F02"/>
    <w:rsid w:val="000470FE"/>
    <w:rsid w:val="00190E7B"/>
    <w:rsid w:val="00194226"/>
    <w:rsid w:val="001C3ACF"/>
    <w:rsid w:val="001D5C38"/>
    <w:rsid w:val="00285DE2"/>
    <w:rsid w:val="002B5BB1"/>
    <w:rsid w:val="002C00F5"/>
    <w:rsid w:val="0040529A"/>
    <w:rsid w:val="00453A6C"/>
    <w:rsid w:val="005465E4"/>
    <w:rsid w:val="005A6DAC"/>
    <w:rsid w:val="005E155E"/>
    <w:rsid w:val="00671F38"/>
    <w:rsid w:val="006F6BBC"/>
    <w:rsid w:val="00784D7C"/>
    <w:rsid w:val="007D403B"/>
    <w:rsid w:val="008E50BC"/>
    <w:rsid w:val="009E4948"/>
    <w:rsid w:val="00AD77AA"/>
    <w:rsid w:val="00BA51C3"/>
    <w:rsid w:val="00BB2D81"/>
    <w:rsid w:val="00C61272"/>
    <w:rsid w:val="00CD27C4"/>
    <w:rsid w:val="00E54D42"/>
    <w:rsid w:val="00E6038F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unhideWhenUsed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AD77AA"/>
  </w:style>
  <w:style w:type="paragraph" w:styleId="Odstavecseseznamem">
    <w:name w:val="List Paragraph"/>
    <w:basedOn w:val="Normln"/>
    <w:qFormat/>
    <w:rsid w:val="00010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CA34B-00E3-4557-AE1F-1169F13C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michala</cp:lastModifiedBy>
  <cp:revision>4</cp:revision>
  <cp:lastPrinted>2012-05-07T10:45:00Z</cp:lastPrinted>
  <dcterms:created xsi:type="dcterms:W3CDTF">2012-09-04T07:44:00Z</dcterms:created>
  <dcterms:modified xsi:type="dcterms:W3CDTF">2012-09-04T07:50:00Z</dcterms:modified>
</cp:coreProperties>
</file>